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0E1" w:rsidRDefault="00FA00E1" w:rsidP="00FA00E1">
      <w:r>
        <w:t xml:space="preserve">Уважаемые </w:t>
      </w:r>
      <w:r w:rsidR="0019141D">
        <w:t>а</w:t>
      </w:r>
      <w:r>
        <w:t>боненты!</w:t>
      </w:r>
    </w:p>
    <w:p w:rsidR="00FA00E1" w:rsidRDefault="00FA00E1" w:rsidP="00FA00E1">
      <w:pPr>
        <w:jc w:val="both"/>
      </w:pPr>
      <w:r>
        <w:t xml:space="preserve">Просим </w:t>
      </w:r>
      <w:r w:rsidR="0019141D">
        <w:t>в</w:t>
      </w:r>
      <w:r>
        <w:t xml:space="preserve">ас обратить внимание, что в соответствии с п. 123(4) Постановления  Правительства Российской Федерации от 29 июля 2013 г. № 644 «Об утверждении Правил холодного водоснабжения и водоотведения и о внесении изменений в некоторые акты Правительства Российской Федерации» </w:t>
      </w:r>
      <w:r w:rsidR="00F53859">
        <w:t>д</w:t>
      </w:r>
      <w:r>
        <w:t>ля абонентов, являющихся пред</w:t>
      </w:r>
      <w:r w:rsidR="00F53859">
        <w:t>приятиями общественного питания,</w:t>
      </w:r>
      <w:r>
        <w:t xml:space="preserve"> или осуществляющих производство готовых пищевых продуктов и блюд, производство строительных керамических материалов, изделий из бетона для использования в строительстве, керамических изделий, стекла и изделий из стекла (включая стекловолокно), производство химических веществ и химических продуктов, обработку поверхностей, предметов или продукции с использованием органических растворителей и красителей, производство кожи, меха и изделий из них, в том числе дубление, выделку и крашение шкур и кожи, выделку и крашение меха, производство гальванических элементов или изделий с гальваническим покрытием, или осуществляющих мойку транспортных средств, переработку или консервирование рыбы или иных водных биологических ресурсов, переработку или консервирование молока, мяса или иной пищевой продукции, стирку или химическую чистку изделий из ткани и меха, предоставляющих услуги парикмахерских и салонов красоты, в случае, если объем отводимых (принимаемых) сточных вод с объектов абонента составляет менее 30 куб. метров в сутки суммарно по всем канализационным выпускам, или в случае отсутствия технической возможности осуществить отбор проб сточных вод абонента, относящегося к указанным отраслям (осуществляющего указанное производство), в отдельном контрольном канализационном колодце без учета сточных вод иных абонентов, в том числе если объект</w:t>
      </w:r>
      <w:bookmarkStart w:id="0" w:name="_GoBack"/>
      <w:bookmarkEnd w:id="0"/>
      <w:r>
        <w:t xml:space="preserve"> абонента расположен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или абонентом осуществляется сброс сточных вод через один канализационный выпуск и (или) в один контрольный канализационный колодец совместно с иными абонентами, расчет платы за негативное воздействие на работу централизованной системы водоотведения определяется по формуле:</w:t>
      </w:r>
    </w:p>
    <w:p w:rsidR="00FA00E1" w:rsidRDefault="00FA00E1" w:rsidP="00FA00E1"/>
    <w:p w:rsidR="00FA00E1" w:rsidRDefault="00FA00E1" w:rsidP="00FA00E1">
      <w:r>
        <w:t>П = К x Т x Qпр1,</w:t>
      </w:r>
    </w:p>
    <w:p w:rsidR="00FA00E1" w:rsidRDefault="00FA00E1" w:rsidP="00FA00E1">
      <w:r>
        <w:t>где:</w:t>
      </w:r>
    </w:p>
    <w:p w:rsidR="00FA00E1" w:rsidRDefault="00FA00E1" w:rsidP="00FA00E1">
      <w:r>
        <w:t>К - коэффициент компенсации, равный 0,5;</w:t>
      </w:r>
    </w:p>
    <w:p w:rsidR="00FA00E1" w:rsidRDefault="00FA00E1" w:rsidP="00FA00E1">
      <w:r>
        <w:t>Т - тариф на водоотведение, действующий для абонента, без учета налога на добавленную стоимость (руб./куб. метр);</w:t>
      </w:r>
    </w:p>
    <w:p w:rsidR="00FA00E1" w:rsidRDefault="00FA00E1" w:rsidP="00FA00E1">
      <w:pPr>
        <w:jc w:val="both"/>
      </w:pPr>
      <w:r>
        <w:t xml:space="preserve">Qпр1 - объем сточных вод, сброшенных абонентом, 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Правилами организации коммерческого учета воды, сточных вод.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Qпр1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w:t>
      </w:r>
      <w:r>
        <w:lastRenderedPageBreak/>
        <w:t>собственниками и (или) пользователями жилых помещений в многоквартирных домах или жилых домов.</w:t>
      </w:r>
    </w:p>
    <w:p w:rsidR="007D18DF" w:rsidRDefault="007D18DF" w:rsidP="00FA00E1">
      <w:pPr>
        <w:jc w:val="both"/>
      </w:pPr>
    </w:p>
    <w:sectPr w:rsidR="007D18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0E1"/>
    <w:rsid w:val="0019141D"/>
    <w:rsid w:val="00283639"/>
    <w:rsid w:val="007D18DF"/>
    <w:rsid w:val="00F53859"/>
    <w:rsid w:val="00FA0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26E13-7E37-4E87-A3A8-05E24F57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0E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79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479</Words>
  <Characters>2732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Калыта</dc:creator>
  <cp:keywords/>
  <dc:description/>
  <cp:lastModifiedBy>Анна Калыта</cp:lastModifiedBy>
  <cp:revision>3</cp:revision>
  <dcterms:created xsi:type="dcterms:W3CDTF">2019-06-18T08:25:00Z</dcterms:created>
  <dcterms:modified xsi:type="dcterms:W3CDTF">2019-06-18T11:22:00Z</dcterms:modified>
</cp:coreProperties>
</file>