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721" w:rsidRDefault="00C326E5" w:rsidP="007E1721">
      <w:pPr>
        <w:pStyle w:val="a3"/>
        <w:ind w:firstLine="708"/>
        <w:jc w:val="both"/>
      </w:pPr>
      <w:r>
        <w:t>Уважаемые Абоненты! МП г. Пскова «</w:t>
      </w:r>
      <w:proofErr w:type="spellStart"/>
      <w:r>
        <w:t>Горводоканал</w:t>
      </w:r>
      <w:proofErr w:type="spellEnd"/>
      <w:r>
        <w:t xml:space="preserve">» информирует Вас, что с 1 июля 2020 года вступило в силу Постановление Правительства РФ от 22.05.2020 N 728 </w:t>
      </w:r>
      <w:r w:rsidR="007B4C2D">
        <w:t>«</w:t>
      </w:r>
      <w:r>
        <w:t xml:space="preserve">Об утверждении Правил осуществления контроля состава и свойств сточных вод и о внесении изменений </w:t>
      </w:r>
      <w:bookmarkStart w:id="0" w:name="_GoBack"/>
      <w:bookmarkEnd w:id="0"/>
      <w:r>
        <w:t>и признании утратившими силу некоторых актов Правительства Российской Федерации</w:t>
      </w:r>
      <w:r w:rsidR="007B4C2D">
        <w:t>»</w:t>
      </w:r>
      <w:r w:rsidR="007E1721">
        <w:t>.</w:t>
      </w:r>
    </w:p>
    <w:p w:rsidR="007E1721" w:rsidRPr="007E1721" w:rsidRDefault="007E1721" w:rsidP="007E1721">
      <w:pPr>
        <w:pStyle w:val="a3"/>
        <w:jc w:val="both"/>
      </w:pPr>
      <w:r>
        <w:tab/>
      </w:r>
      <w:r w:rsidRPr="007E1721">
        <w:t>В соответствии с вступившими изменениями</w:t>
      </w:r>
      <w:r w:rsidR="00EA7C38">
        <w:t xml:space="preserve"> для объектов абонентов, объем водоотведения которых составляет менее 30м3 в сутки,</w:t>
      </w:r>
      <w:r w:rsidRPr="007E1721">
        <w:t xml:space="preserve"> расчет платы за негативное воздействие на централизованные сети </w:t>
      </w:r>
      <w:proofErr w:type="gramStart"/>
      <w:r w:rsidRPr="007E1721">
        <w:t>водоотведения  и</w:t>
      </w:r>
      <w:proofErr w:type="gramEnd"/>
      <w:r w:rsidRPr="007E1721">
        <w:t xml:space="preserve"> сброс загрязняющих веществ в составе сточных вод, отводимых абонентами, осуществляется по следующим формулам:</w:t>
      </w:r>
    </w:p>
    <w:p w:rsidR="007E1721" w:rsidRPr="007E1721" w:rsidRDefault="007E1721" w:rsidP="007E1721">
      <w:pPr>
        <w:pStyle w:val="a3"/>
        <w:numPr>
          <w:ilvl w:val="0"/>
          <w:numId w:val="1"/>
        </w:numPr>
        <w:jc w:val="both"/>
      </w:pPr>
      <w:r w:rsidRPr="007E1721">
        <w:t>Плата за негативное воздействие на центр</w:t>
      </w:r>
      <w:r w:rsidR="00EA7C38">
        <w:t>ализованные сети водоотведения</w:t>
      </w:r>
      <w:r w:rsidRPr="007E1721">
        <w:t>.</w:t>
      </w:r>
    </w:p>
    <w:p w:rsidR="007E1721" w:rsidRPr="007E1721" w:rsidRDefault="007E1721" w:rsidP="007E1721">
      <w:pPr>
        <w:pStyle w:val="a3"/>
        <w:ind w:firstLine="360"/>
        <w:jc w:val="both"/>
      </w:pPr>
      <w:r w:rsidRPr="007E1721">
        <w:t xml:space="preserve">Для объектов абонентов, в том числе отдельно стоящие, встроенные (пристроенные) нежилые помещения в </w:t>
      </w:r>
      <w:r w:rsidR="00523142">
        <w:t>многоквартирных домах</w:t>
      </w:r>
      <w:r w:rsidRPr="007E1721">
        <w:t>, независимо от вида деятельности, расчет платы за негативное воздействие на работу централизованной системы водоотведения в отношении сточных вод, сбрасываемых указанными абонентами (П) (рублей), определяется по формуле:</w:t>
      </w:r>
    </w:p>
    <w:p w:rsidR="007E1721" w:rsidRPr="007E1721" w:rsidRDefault="007E1721" w:rsidP="007E1721">
      <w:pPr>
        <w:pStyle w:val="a3"/>
        <w:jc w:val="center"/>
      </w:pPr>
      <w:r w:rsidRPr="007E1721">
        <w:t>П = К x Т x Q</w:t>
      </w:r>
      <w:r w:rsidRPr="007E1721">
        <w:rPr>
          <w:vertAlign w:val="subscript"/>
        </w:rPr>
        <w:t>пр1</w:t>
      </w:r>
      <w:r w:rsidRPr="007E1721">
        <w:t>,</w:t>
      </w:r>
    </w:p>
    <w:p w:rsidR="007E1721" w:rsidRPr="007E1721" w:rsidRDefault="007E1721" w:rsidP="007E1721">
      <w:pPr>
        <w:pStyle w:val="a3"/>
        <w:jc w:val="both"/>
      </w:pPr>
      <w:r w:rsidRPr="007E1721">
        <w:t>где:</w:t>
      </w:r>
    </w:p>
    <w:p w:rsidR="007E1721" w:rsidRPr="007E1721" w:rsidRDefault="007E1721" w:rsidP="007E1721">
      <w:pPr>
        <w:pStyle w:val="a3"/>
        <w:jc w:val="both"/>
      </w:pPr>
      <w:r w:rsidRPr="007E1721">
        <w:t>К — коэффициент компенсации, равный 0,5;</w:t>
      </w:r>
    </w:p>
    <w:p w:rsidR="007E1721" w:rsidRPr="007E1721" w:rsidRDefault="007E1721" w:rsidP="007E1721">
      <w:pPr>
        <w:pStyle w:val="a3"/>
        <w:jc w:val="both"/>
      </w:pPr>
      <w:r w:rsidRPr="007E1721">
        <w:t>Т — тариф на водоотведение, без учета налога на добавленную стоимость, учитываемого дополнительно (руб./м</w:t>
      </w:r>
      <w:r w:rsidRPr="007E1721">
        <w:rPr>
          <w:vertAlign w:val="superscript"/>
        </w:rPr>
        <w:t>3</w:t>
      </w:r>
      <w:r w:rsidRPr="007E1721">
        <w:t>);</w:t>
      </w:r>
    </w:p>
    <w:p w:rsidR="007E1721" w:rsidRPr="007E1721" w:rsidRDefault="007E1721" w:rsidP="007E1721">
      <w:pPr>
        <w:pStyle w:val="a3"/>
        <w:jc w:val="both"/>
      </w:pPr>
      <w:r w:rsidRPr="007E1721">
        <w:t>Q</w:t>
      </w:r>
      <w:r w:rsidRPr="007E1721">
        <w:rPr>
          <w:vertAlign w:val="subscript"/>
        </w:rPr>
        <w:t>пр1</w:t>
      </w:r>
      <w:r w:rsidRPr="007E1721">
        <w:t xml:space="preserve"> — объем сточных вод, отведенных (сброшенных) с объекта абонента за расчетный период.</w:t>
      </w:r>
    </w:p>
    <w:p w:rsidR="007E1721" w:rsidRPr="007E1721" w:rsidRDefault="007E1721" w:rsidP="007E1721">
      <w:pPr>
        <w:pStyle w:val="a3"/>
        <w:numPr>
          <w:ilvl w:val="0"/>
          <w:numId w:val="2"/>
        </w:numPr>
        <w:jc w:val="both"/>
      </w:pPr>
      <w:r w:rsidRPr="007E1721">
        <w:t>Плата за сброс загрязняющ</w:t>
      </w:r>
      <w:r w:rsidR="00523142">
        <w:t>их веществ в составе сточных вод</w:t>
      </w:r>
      <w:r w:rsidRPr="007E1721">
        <w:t>.</w:t>
      </w:r>
    </w:p>
    <w:p w:rsidR="00956D35" w:rsidRPr="00956D35" w:rsidRDefault="007E1721" w:rsidP="00956D35">
      <w:pPr>
        <w:pStyle w:val="a3"/>
        <w:ind w:firstLine="360"/>
        <w:jc w:val="both"/>
      </w:pPr>
      <w:r w:rsidRPr="007E1721">
        <w:t>Для объектов абонентов, объем водоотведения которых менее 30 м</w:t>
      </w:r>
      <w:r w:rsidRPr="007E1721">
        <w:rPr>
          <w:vertAlign w:val="superscript"/>
        </w:rPr>
        <w:t>3</w:t>
      </w:r>
      <w:r w:rsidRPr="007E1721">
        <w:t xml:space="preserve"> в сутки, используемых (в том числе фактически, без государственной регистрации юридических лиц и индивидуальных предпринимателей и (или) без указания соответствующего вида экономической деятельности в учредительных документах юридического лица или Едином государственном реестре юридических лиц) в целях </w:t>
      </w:r>
      <w:r w:rsidRPr="007E1721">
        <w:rPr>
          <w:i/>
          <w:iCs/>
        </w:rPr>
        <w:t xml:space="preserve">осуществления деятельности гостиниц, предприятий общественного питания, полиграфической деятельности, деятельности по складированию и хранению, деятельности бань и душевых по предоставлению общегигиенических услуг, деятельности саун, деятельности сухопутного транспорта, розничной торговли моторным топливом в специализированных магазинах, предоставления услуг парикмахерскими и салонами красоты, производства пара и горячей воды (тепловой энергии), производства пищевых продуктов, производства стекла и изделий из стекла, производства строительных керамических материалов, производства керамических изделий, производства огнеупорных керамических товаров, производства стекловолокна, производства изделий из бетона, цемента и гипса, производства химических веществ и химических продуктов, производства кожи и изделий из кожи, производства одежды из кожи, обработки кож и шкур на бойнях, производства меховых изделий, производства электрических аккумуляторов и аккумуляторных батарей, гальванопокрытия, металлизации и тепловой обработки металла, производства лекарственных средств и материалов, применяемых в медицинских целях, производства </w:t>
      </w:r>
      <w:r w:rsidRPr="007E1721">
        <w:rPr>
          <w:i/>
          <w:iCs/>
        </w:rPr>
        <w:lastRenderedPageBreak/>
        <w:t>резиновых и пластмассовых изделий, мойки транспортных средств, стирки или химической чистки текстильных и меховых изделий, сбора, обработки или утилизации отходов, обработки вторичного сырья, предоставления услуг в области ликвидации последствий загрязнений и прочих услуг, связанных с удалением отходов</w:t>
      </w:r>
      <w:r w:rsidRPr="007E1721">
        <w:t>, в том числе</w:t>
      </w:r>
      <w:r w:rsidR="00956D35">
        <w:t xml:space="preserve"> для</w:t>
      </w:r>
      <w:r w:rsidRPr="007E1721">
        <w:t xml:space="preserve"> </w:t>
      </w:r>
      <w:r w:rsidR="00956D35">
        <w:t>встроенных (пристроенных) нежилых помещений</w:t>
      </w:r>
      <w:r w:rsidRPr="007E1721">
        <w:t xml:space="preserve"> в </w:t>
      </w:r>
      <w:r w:rsidR="00523142">
        <w:t>многоквартирных домах</w:t>
      </w:r>
      <w:r w:rsidR="00956D35">
        <w:t xml:space="preserve"> </w:t>
      </w:r>
      <w:r w:rsidR="00956D35" w:rsidRPr="00956D35">
        <w:rPr>
          <w:color w:val="000000"/>
          <w:shd w:val="clear" w:color="auto" w:fill="FFFFFF"/>
        </w:rPr>
        <w:t>при отсутствии отдельного канализационного выпуска в централизованную систему водоотведения, оборудованного канализационным колодцем</w:t>
      </w:r>
      <w:r w:rsidR="00956D35">
        <w:t xml:space="preserve">, для абонентов, </w:t>
      </w:r>
      <w:r w:rsidR="00956D35" w:rsidRPr="00956D35">
        <w:rPr>
          <w:color w:val="000000"/>
          <w:shd w:val="clear" w:color="auto" w:fill="FFFFFF"/>
        </w:rPr>
        <w:t>осуществляющих сброс сточных вод с использованием сооружений и устройств, не подключенных (технологически не присоединенных) к централизованной системе водоотведения</w:t>
      </w:r>
      <w:r w:rsidR="00956D35">
        <w:rPr>
          <w:color w:val="000000"/>
          <w:shd w:val="clear" w:color="auto" w:fill="FFFFFF"/>
        </w:rPr>
        <w:t xml:space="preserve">, а также  для абонентов, </w:t>
      </w:r>
      <w:r w:rsidR="00956D35" w:rsidRPr="00956D35">
        <w:rPr>
          <w:color w:val="000000"/>
          <w:shd w:val="clear" w:color="auto" w:fill="FFFFFF"/>
        </w:rPr>
        <w:t>для отбора сбрасываемых с которых сточных вод отсутствует контрольный канализационный колодец, а также иной канализационный колодец, в котором отбор проб сточных вод абонента может быть осуществлен отдельно от сточных вод иных абонентов</w:t>
      </w:r>
      <w:r w:rsidR="00956D35">
        <w:rPr>
          <w:color w:val="000000"/>
          <w:shd w:val="clear" w:color="auto" w:fill="FFFFFF"/>
        </w:rPr>
        <w:t>,</w:t>
      </w:r>
    </w:p>
    <w:p w:rsidR="007E1721" w:rsidRPr="007E1721" w:rsidRDefault="007E1721" w:rsidP="007E1721">
      <w:pPr>
        <w:pStyle w:val="a3"/>
        <w:ind w:firstLine="360"/>
        <w:jc w:val="both"/>
      </w:pPr>
      <w:r w:rsidRPr="007E1721">
        <w:t xml:space="preserve"> расчет платы за сброс загрязняющих веществ (П) (рублей), определяется по формуле:</w:t>
      </w:r>
    </w:p>
    <w:p w:rsidR="007E1721" w:rsidRPr="007E1721" w:rsidRDefault="007E1721" w:rsidP="007E1721">
      <w:pPr>
        <w:pStyle w:val="a3"/>
        <w:ind w:firstLine="708"/>
        <w:jc w:val="center"/>
      </w:pPr>
      <w:r w:rsidRPr="007E1721">
        <w:t>П = 2 x Т x Q</w:t>
      </w:r>
      <w:r w:rsidRPr="007E1721">
        <w:rPr>
          <w:vertAlign w:val="subscript"/>
        </w:rPr>
        <w:t>пр1</w:t>
      </w:r>
      <w:r w:rsidRPr="007E1721">
        <w:t>,</w:t>
      </w:r>
    </w:p>
    <w:p w:rsidR="007E1721" w:rsidRPr="007E1721" w:rsidRDefault="007E1721" w:rsidP="007E1721">
      <w:pPr>
        <w:pStyle w:val="a3"/>
        <w:jc w:val="both"/>
      </w:pPr>
      <w:r w:rsidRPr="007E1721">
        <w:t>где:</w:t>
      </w:r>
    </w:p>
    <w:p w:rsidR="007E1721" w:rsidRPr="007E1721" w:rsidRDefault="007E1721" w:rsidP="007E1721">
      <w:pPr>
        <w:pStyle w:val="a3"/>
        <w:jc w:val="both"/>
      </w:pPr>
      <w:r w:rsidRPr="007E1721">
        <w:t>Т — тариф на водоотведение (руб./м</w:t>
      </w:r>
      <w:r w:rsidRPr="007E1721">
        <w:rPr>
          <w:vertAlign w:val="superscript"/>
        </w:rPr>
        <w:t>3</w:t>
      </w:r>
      <w:r w:rsidRPr="007E1721">
        <w:t>);</w:t>
      </w:r>
    </w:p>
    <w:p w:rsidR="007E1721" w:rsidRDefault="007E1721" w:rsidP="007E1721">
      <w:pPr>
        <w:pStyle w:val="a3"/>
        <w:jc w:val="both"/>
      </w:pPr>
      <w:r w:rsidRPr="007E1721">
        <w:t>Q</w:t>
      </w:r>
      <w:r w:rsidRPr="007E1721">
        <w:rPr>
          <w:vertAlign w:val="subscript"/>
        </w:rPr>
        <w:t>пр1</w:t>
      </w:r>
      <w:r w:rsidRPr="007E1721">
        <w:t xml:space="preserve"> — объем сточных вод, отведенных (сброшенных) с объекта абонента за расчетный период.</w:t>
      </w:r>
    </w:p>
    <w:p w:rsidR="00EA7C38" w:rsidRDefault="00EA7C38" w:rsidP="007E1721">
      <w:pPr>
        <w:pStyle w:val="a3"/>
        <w:jc w:val="both"/>
      </w:pPr>
    </w:p>
    <w:p w:rsidR="00EA7C38" w:rsidRPr="00EA7C38" w:rsidRDefault="00EA7C38" w:rsidP="00EA7C38">
      <w:pPr>
        <w:pStyle w:val="a3"/>
        <w:ind w:firstLine="708"/>
        <w:jc w:val="both"/>
        <w:rPr>
          <w:b/>
        </w:rPr>
      </w:pPr>
      <w:r w:rsidRPr="00EA7C38">
        <w:rPr>
          <w:b/>
        </w:rPr>
        <w:t>Начисление вышеуказанной платы за негативное воздействие и плата за сброс загрязняющих веществ в составе сточных вод, производится без отбора проб сточных вод у абонентов.</w:t>
      </w:r>
    </w:p>
    <w:p w:rsidR="000136C7" w:rsidRDefault="000136C7" w:rsidP="007E1721">
      <w:pPr>
        <w:pStyle w:val="a3"/>
        <w:jc w:val="both"/>
      </w:pPr>
    </w:p>
    <w:p w:rsidR="000136C7" w:rsidRDefault="000136C7" w:rsidP="007E1721">
      <w:pPr>
        <w:pStyle w:val="a3"/>
        <w:jc w:val="both"/>
      </w:pPr>
    </w:p>
    <w:p w:rsidR="000136C7" w:rsidRDefault="000136C7" w:rsidP="007E1721">
      <w:pPr>
        <w:pStyle w:val="a3"/>
        <w:jc w:val="both"/>
      </w:pPr>
    </w:p>
    <w:p w:rsidR="000136C7" w:rsidRDefault="000136C7" w:rsidP="007E1721">
      <w:pPr>
        <w:pStyle w:val="a3"/>
        <w:jc w:val="both"/>
      </w:pPr>
    </w:p>
    <w:p w:rsidR="000136C7" w:rsidRDefault="000136C7" w:rsidP="007E1721">
      <w:pPr>
        <w:pStyle w:val="a3"/>
        <w:jc w:val="both"/>
      </w:pPr>
    </w:p>
    <w:p w:rsidR="000136C7" w:rsidRDefault="000136C7" w:rsidP="007E1721">
      <w:pPr>
        <w:pStyle w:val="a3"/>
        <w:jc w:val="both"/>
      </w:pPr>
    </w:p>
    <w:p w:rsidR="000136C7" w:rsidRDefault="000136C7" w:rsidP="007E1721">
      <w:pPr>
        <w:pStyle w:val="a3"/>
        <w:jc w:val="both"/>
      </w:pPr>
    </w:p>
    <w:p w:rsidR="007E1721" w:rsidRDefault="007E1721" w:rsidP="00C326E5">
      <w:pPr>
        <w:pStyle w:val="a3"/>
        <w:jc w:val="both"/>
      </w:pPr>
    </w:p>
    <w:p w:rsidR="00762D8D" w:rsidRDefault="00762D8D" w:rsidP="00C326E5">
      <w:pPr>
        <w:pStyle w:val="a3"/>
        <w:jc w:val="both"/>
      </w:pPr>
    </w:p>
    <w:p w:rsidR="00762D8D" w:rsidRDefault="00762D8D" w:rsidP="00C326E5">
      <w:pPr>
        <w:pStyle w:val="a3"/>
        <w:jc w:val="both"/>
      </w:pPr>
    </w:p>
    <w:p w:rsidR="00762D8D" w:rsidRDefault="00762D8D" w:rsidP="00C326E5">
      <w:pPr>
        <w:pStyle w:val="a3"/>
        <w:jc w:val="both"/>
      </w:pPr>
    </w:p>
    <w:p w:rsidR="00762D8D" w:rsidRDefault="00762D8D" w:rsidP="00C326E5">
      <w:pPr>
        <w:pStyle w:val="a3"/>
        <w:jc w:val="both"/>
      </w:pPr>
    </w:p>
    <w:p w:rsidR="00762D8D" w:rsidRDefault="00762D8D" w:rsidP="00C326E5">
      <w:pPr>
        <w:pStyle w:val="a3"/>
        <w:jc w:val="both"/>
      </w:pPr>
    </w:p>
    <w:p w:rsidR="00762D8D" w:rsidRDefault="00762D8D" w:rsidP="00C326E5">
      <w:pPr>
        <w:pStyle w:val="a3"/>
        <w:jc w:val="both"/>
      </w:pPr>
    </w:p>
    <w:p w:rsidR="00762D8D" w:rsidRDefault="00762D8D" w:rsidP="00762D8D">
      <w:pPr>
        <w:pStyle w:val="a3"/>
        <w:jc w:val="both"/>
      </w:pPr>
    </w:p>
    <w:sectPr w:rsidR="00762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E6613"/>
    <w:multiLevelType w:val="multilevel"/>
    <w:tmpl w:val="66D8F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BB7D35"/>
    <w:multiLevelType w:val="multilevel"/>
    <w:tmpl w:val="46BACA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B8"/>
    <w:rsid w:val="000136C7"/>
    <w:rsid w:val="00221AAF"/>
    <w:rsid w:val="002C2FD6"/>
    <w:rsid w:val="00490CB8"/>
    <w:rsid w:val="00523142"/>
    <w:rsid w:val="006C41C8"/>
    <w:rsid w:val="00762D8D"/>
    <w:rsid w:val="007B4C2D"/>
    <w:rsid w:val="007E1721"/>
    <w:rsid w:val="0093465F"/>
    <w:rsid w:val="00956D35"/>
    <w:rsid w:val="00C326E5"/>
    <w:rsid w:val="00EA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5666E-FF04-4996-A7BD-EA4D28EB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2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26E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2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47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468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0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2875">
                  <w:marLeft w:val="-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Медведев</dc:creator>
  <cp:keywords/>
  <dc:description/>
  <cp:lastModifiedBy>Артем Карпов</cp:lastModifiedBy>
  <cp:revision>2</cp:revision>
  <cp:lastPrinted>2020-08-11T08:14:00Z</cp:lastPrinted>
  <dcterms:created xsi:type="dcterms:W3CDTF">2020-08-12T11:40:00Z</dcterms:created>
  <dcterms:modified xsi:type="dcterms:W3CDTF">2020-08-12T11:40:00Z</dcterms:modified>
</cp:coreProperties>
</file>